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7.png" ContentType="image/png"/>
  <Override PartName="/word/media/rId21.png" ContentType="image/png"/>
  <Override PartName="/word/media/rId22.png" ContentType="image/png"/>
  <Override PartName="/word/media/rId3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2020-12-22</w:t>
      </w:r>
    </w:p>
    <w:p>
      <w:pPr>
        <w:pStyle w:val="Heading2"/>
      </w:pPr>
      <w:bookmarkStart w:id="20" w:name="X47f92e0e03db87ab8e10f537cd4434449c0423e"/>
      <w:r>
        <w:t xml:space="preserve">1.0 Audio-video synchronisation: hardware and software implementations</w:t>
      </w:r>
      <w:bookmarkEnd w:id="20"/>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an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capacitors helps in making the protocol independent of soundcard type. The entire circuit can be assembled from easily available parts (Figures</w:t>
      </w:r>
      <w:r>
        <w:t xml:space="preserve"> </w:t>
      </w:r>
      <w:r>
        <w:t xml:space="preserve">1</w:t>
      </w:r>
      <w:r>
        <w:t xml:space="preserve">,</w:t>
      </w:r>
      <w:r>
        <w:t xml:space="preserve"> </w:t>
      </w:r>
      <w:r>
        <w:t xml:space="preserve">2</w:t>
      </w:r>
      <w:r>
        <w:t xml:space="preserve">)</w:t>
      </w:r>
    </w:p>
    <w:p>
      <w:pPr>
        <w:pStyle w:val="CaptionedFigure"/>
      </w:pPr>
      <w:r>
        <w:drawing>
          <wp:inline>
            <wp:extent cx="5334000" cy="5023555"/>
            <wp:effectExtent b="0" l="0" r="0" t="0"/>
            <wp:docPr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21"/>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CaptionedFigure"/>
      </w:pPr>
      <w:r>
        <w:drawing>
          <wp:inline>
            <wp:extent cx="5334000" cy="3730134"/>
            <wp:effectExtent b="0" l="0" r="0" t="0"/>
            <wp:docPr descr="Figure 2: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22"/>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SourceCode"/>
      </w:pPr>
      <w:r>
        <w:rPr>
          <w:rStyle w:val="VerbatimChar"/>
        </w:rPr>
        <w:t xml:space="preserve">#!/usr/bin/python</w:t>
      </w:r>
      <w:r>
        <w:br/>
      </w:r>
      <w:r>
        <w:rPr>
          <w:rStyle w:val="VerbatimChar"/>
        </w:rPr>
        <w:t xml:space="preserve">'''</w:t>
      </w:r>
      <w:r>
        <w:br/>
      </w:r>
      <w:r>
        <w:rPr>
          <w:rStyle w:val="VerbatimChar"/>
        </w:rPr>
        <w:t xml:space="preserve">script that switches a RED LED on and off</w:t>
      </w:r>
      <w:r>
        <w:br/>
      </w:r>
      <w:r>
        <w:rPr>
          <w:rStyle w:val="VerbatimChar"/>
        </w:rPr>
        <w:t xml:space="preserve">This script and the circuit used to</w:t>
      </w:r>
      <w:r>
        <w:br/>
      </w:r>
      <w:r>
        <w:rPr>
          <w:rStyle w:val="VerbatimChar"/>
        </w:rPr>
        <w:t xml:space="preserve">run the system is based on the post at thePiHut</w:t>
      </w:r>
      <w:r>
        <w:br/>
      </w:r>
      <w:r>
        <w:rPr>
          <w:rStyle w:val="VerbatimChar"/>
        </w:rPr>
        <w:t xml:space="preserve">'Turning on an LED with your Raspberry Pi's GPIO Pins' </w:t>
      </w:r>
      <w:r>
        <w:br/>
      </w:r>
      <w:r>
        <w:rPr>
          <w:rStyle w:val="VerbatimChar"/>
        </w:rPr>
        <w:t xml:space="preserve">URL: https://thepihut.com/blogs/raspberry-pi-tutorials/</w:t>
      </w:r>
      <w:r>
        <w:br/>
      </w:r>
      <w:r>
        <w:rPr>
          <w:rStyle w:val="VerbatimChar"/>
        </w:rPr>
        <w:t xml:space="preserve">27968772-turning-on-an-led-with-your-raspberry-pis-gpio-pins</w:t>
      </w:r>
      <w:r>
        <w:br/>
      </w:r>
      <w:r>
        <w:rPr>
          <w:rStyle w:val="VerbatimChar"/>
        </w:rPr>
        <w:t xml:space="preserve">Accessed June 11 2015</w:t>
      </w:r>
      <w:r>
        <w:br/>
      </w:r>
      <w:r>
        <w:rPr>
          <w:rStyle w:val="VerbatimChar"/>
        </w:rPr>
        <w:t xml:space="preserve">'''</w:t>
      </w:r>
      <w:r>
        <w:br/>
      </w:r>
      <w:r>
        <w:rPr>
          <w:rStyle w:val="VerbatimChar"/>
        </w:rPr>
        <w:t xml:space="preserve">import RPi.GPIO as GPIO</w:t>
      </w:r>
      <w:r>
        <w:br/>
      </w:r>
      <w:r>
        <w:rPr>
          <w:rStyle w:val="VerbatimChar"/>
        </w:rPr>
        <w:t xml:space="preserve">import sys</w:t>
      </w:r>
      <w:r>
        <w:br/>
      </w:r>
      <w:r>
        <w:rPr>
          <w:rStyle w:val="VerbatimChar"/>
        </w:rPr>
        <w:t xml:space="preserve">import time</w:t>
      </w:r>
      <w:r>
        <w:br/>
      </w:r>
      <w:r>
        <w:rPr>
          <w:rStyle w:val="VerbatimChar"/>
        </w:rPr>
        <w:t xml:space="preserve">GPIO.setmode(GPIO.BCM)</w:t>
      </w:r>
      <w:r>
        <w:br/>
      </w:r>
      <w:r>
        <w:rPr>
          <w:rStyle w:val="VerbatimChar"/>
        </w:rPr>
        <w:t xml:space="preserve">GPIO.setwarnings(False)</w:t>
      </w:r>
      <w:r>
        <w:br/>
      </w:r>
      <w:r>
        <w:rPr>
          <w:rStyle w:val="VerbatimChar"/>
        </w:rPr>
        <w:t xml:space="preserve">GPIO.setup(18,GPIO.OUT)</w:t>
      </w:r>
      <w:r>
        <w:br/>
      </w:r>
      <w:r>
        <w:rPr>
          <w:rStyle w:val="VerbatimChar"/>
        </w:rPr>
        <w:t xml:space="preserve">import numpy as np</w:t>
      </w:r>
      <w:r>
        <w:br/>
      </w:r>
      <w:r>
        <w:br/>
      </w:r>
      <w:r>
        <w:rPr>
          <w:rStyle w:val="VerbatimChar"/>
        </w:rPr>
        <w:t xml:space="preserve">time_ranges = np.arange(0.08,0.5,0.0001)</w:t>
      </w:r>
      <w:r>
        <w:br/>
      </w:r>
      <w:r>
        <w:br/>
      </w:r>
      <w:r>
        <w:rPr>
          <w:rStyle w:val="VerbatimChar"/>
        </w:rPr>
        <w:t xml:space="preserve">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pPr>
        <w:pStyle w:val="FirstParagraph"/>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23" w:name="Xcd8bb4f3cc53fe1ccb6f4da3081dfec193eff6e"/>
      <w:r>
        <w:t xml:space="preserve">2.0 Video annotation of bat flights in the cave</w:t>
      </w:r>
      <w:bookmarkEnd w:id="23"/>
    </w:p>
    <w:p>
      <w:pPr>
        <w:pStyle w:val="FirstParagraph"/>
      </w:pPr>
      <w:r>
        <w:t xml:space="preserve">The start and end of bat flights, along with the number of bats flying during the period were noted across all recorded video data. A series of pre-defined criterion were used during the annotation, as defined below:</w:t>
      </w:r>
    </w:p>
    <w:p>
      <w:pPr>
        <w:pStyle w:val="BodyText"/>
      </w:pPr>
      <w:r>
        <w:rPr>
          <w:i/>
        </w:rPr>
        <w:t xml:space="preserve">THIS NEEDS SOME MORE FINALISATION AND WORKING – BUT PASTING IT IN HERE FOR NOW…</w:t>
      </w:r>
    </w:p>
    <w:p>
      <w:pPr>
        <w:pStyle w:val="Compact"/>
        <w:numPr>
          <w:numId w:val="1001"/>
          <w:ilvl w:val="0"/>
        </w:numPr>
      </w:pPr>
      <w:r>
        <w:t xml:space="preserve">Annotate behaviours by viewing cam1 and cam2 videos playing simultaneously.</w:t>
      </w:r>
    </w:p>
    <w:p>
      <w:pPr>
        <w:pStyle w:val="Compact"/>
        <w:numPr>
          <w:numId w:val="1001"/>
          <w:ilvl w:val="0"/>
        </w:numPr>
      </w:pPr>
      <w:r>
        <w:t xml:space="preserve">For each annotation row, use the burnt timestamps on either cam1 or cam2 and NEVER both to log the start and end times of observed flight activity. The time is logged in</w:t>
      </w:r>
      <w:r>
        <w:t xml:space="preserve"> </w:t>
      </w:r>
      <w:r>
        <w:t xml:space="preserve">“</w:t>
      </w:r>
      <w:r>
        <w:t xml:space="preserve">yyyy-mm-dd hh:mm:ss</w:t>
      </w:r>
      <w:r>
        <w:t xml:space="preserve">”</w:t>
      </w:r>
      <w:r>
        <w:t xml:space="preserve"> </w:t>
      </w:r>
      <w:r>
        <w:t xml:space="preserve">format, with frame number in an adjacent column.</w:t>
      </w:r>
      <w:r>
        <w:br/>
      </w:r>
    </w:p>
    <w:p>
      <w:pPr>
        <w:pStyle w:val="Compact"/>
        <w:numPr>
          <w:numId w:val="1001"/>
          <w:ilvl w:val="0"/>
        </w:numPr>
      </w:pPr>
      <w:r>
        <w:t xml:space="preserve">The moment a bat is observed to fly in any camera view, that time is considered as the start time of the activity. Similarly, the moment bat is not observed in either camera view, that time is logged as end of activity. The timestamp to log is chosen from the view that shows most of the behavior that can be observed from the start to the end. - Thinking of scrapping the previous reasoning and introducing - Use camera 2/1 burnt timestamps to log the behaviour as it is the wide angle camera/has clear LED on/off signals for cross-correlation. This way, one will not have to describe another objective way to quantify which of the two views showed most of the behaviour. (A decision is required ASAP)</w:t>
      </w:r>
    </w:p>
    <w:p>
      <w:pPr>
        <w:pStyle w:val="Compact"/>
        <w:numPr>
          <w:numId w:val="1001"/>
          <w:ilvl w:val="0"/>
        </w:numPr>
      </w:pPr>
      <w:r>
        <w:t xml:space="preserve">If there are multiple bats flying and involves several transitions. From 1-2-1-2-1-1-1, choose the parts of the video with maximum number of bats showing flight behaviour to annotate.</w:t>
      </w:r>
    </w:p>
    <w:p>
      <w:pPr>
        <w:pStyle w:val="Compact"/>
        <w:numPr>
          <w:numId w:val="1001"/>
          <w:ilvl w:val="0"/>
        </w:numPr>
      </w:pPr>
      <w:r>
        <w:t xml:space="preserve">To separate one activity from the next, ensure a difference of at least 6 frames. 6 frames was chosen because it corresponds to a duration of about 240-273 ms. This time gap could have a 2-3 horseshoe bat calls.</w:t>
      </w:r>
    </w:p>
    <w:p>
      <w:pPr>
        <w:pStyle w:val="Compact"/>
        <w:numPr>
          <w:numId w:val="1001"/>
          <w:ilvl w:val="0"/>
        </w:numPr>
      </w:pPr>
      <w:r>
        <w:t xml:space="preserve">Whenever it is extremely difficult to classify bat events (to 1 bat, 2 or more bats) because of how dynamic (= craziness) the flights of many bats are, drop them from annotating. Instead focus on obtaining a clean data set.</w:t>
      </w:r>
    </w:p>
    <w:p>
      <w:pPr>
        <w:pStyle w:val="Compact"/>
        <w:numPr>
          <w:numId w:val="1001"/>
          <w:ilvl w:val="0"/>
        </w:numPr>
      </w:pPr>
      <w:r>
        <w:t xml:space="preserve">While generating data set for 8 randomly chosen 2 mins of videos to annotate, use</w:t>
      </w:r>
      <w:r>
        <w:t xml:space="preserve"> </w:t>
      </w:r>
      <w:r>
        <w:t xml:space="preserve">“</w:t>
      </w:r>
      <w:r>
        <w:t xml:space="preserve">star trek</w:t>
      </w:r>
      <w:r>
        <w:t xml:space="preserve">”</w:t>
      </w:r>
      <w:r>
        <w:t xml:space="preserve">, an online tool, to generate random numbers (</w:t>
      </w:r>
      <w:hyperlink r:id="rId24">
        <w:r>
          <w:rPr>
            <w:rStyle w:val="Hyperlink"/>
          </w:rPr>
          <w:t xml:space="preserve">https://stattrek.com/statistics/random-number-generator.aspx#error</w:t>
        </w:r>
      </w:hyperlink>
      <w:r>
        <w:t xml:space="preserve">)</w:t>
      </w:r>
      <w:r>
        <w:t xml:space="preserve"> </w:t>
      </w:r>
      <w:r>
        <w:t xml:space="preserve">Include annotating no flight activity windows (control) to account for potential bats calling from the roost.</w:t>
      </w:r>
    </w:p>
    <w:p>
      <w:pPr>
        <w:pStyle w:val="Compact"/>
        <w:numPr>
          <w:numId w:val="1001"/>
          <w:ilvl w:val="0"/>
        </w:numPr>
      </w:pPr>
      <w:r>
        <w:t xml:space="preserve">For control data set, annotate the parts of video where there are no flying bats observed. These annotations will be used for parameter extraction too and will serve as a measure to account for bats calling from the roost or perching sites in the cave space or the bats that are vocalising just outside the cave space and yet the calls are being picked up by the microphones inside the cave.</w:t>
      </w:r>
    </w:p>
    <w:p>
      <w:pPr>
        <w:pStyle w:val="Compact"/>
        <w:numPr>
          <w:numId w:val="1001"/>
          <w:ilvl w:val="0"/>
        </w:numPr>
      </w:pPr>
      <w:r>
        <w:t xml:space="preserve">On how to annotate the control events: For each annotation, choose 1 second long video start and end timestamps from either camera 1 or camera 2 and never a combination of the two. How many to annotate for each 2 minute window?: Choose at least more than half of the number of bat flight annotations for those 2 minutes. (2 minute with reference to the 8 random selections of 2 minutes of video).</w:t>
      </w:r>
    </w:p>
    <w:p>
      <w:pPr>
        <w:pStyle w:val="Heading2"/>
      </w:pPr>
      <w:bookmarkStart w:id="25" w:name="individual-call-analysis"/>
      <w:r>
        <w:t xml:space="preserve">3.0 Individual call analysis</w:t>
      </w:r>
      <w:bookmarkEnd w:id="25"/>
    </w:p>
    <w:p>
      <w:pPr>
        <w:pStyle w:val="Heading4"/>
      </w:pPr>
      <w:bookmarkStart w:id="26" w:name="individual-call-selection"/>
      <w:r>
        <w:t xml:space="preserve">Individual call selection</w:t>
      </w:r>
      <w:bookmarkEnd w:id="26"/>
    </w:p>
    <w:p>
      <w:pPr>
        <w:pStyle w:val="FirstParagraph"/>
      </w:pPr>
      <w:r>
        <w:t xml:space="preserve">Individual calls were selected from the audio files based on a set of pre-defined search protocol:</w:t>
      </w:r>
    </w:p>
    <w:p>
      <w:pPr>
        <w:numPr>
          <w:numId w:val="1002"/>
          <w:ilvl w:val="0"/>
        </w:numPr>
      </w:pPr>
      <w:r>
        <w:t xml:space="preserve">All measurements and signal processing will be done using Audacity.</w:t>
      </w:r>
    </w:p>
    <w:p>
      <w:pPr>
        <w:numPr>
          <w:numId w:val="1002"/>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 The SNR is calculated by difference between the foreground (bat call region) and background (silent region)</w:t>
      </w:r>
    </w:p>
    <w:p>
      <w:pPr>
        <w:pStyle w:val="Compact"/>
        <w:numPr>
          <w:numId w:val="1003"/>
          <w:ilvl w:val="1"/>
        </w:numPr>
      </w:pPr>
      <w:r>
        <w:t xml:space="preserve">Load annotation audio file, and delete all non-target channels.</w:t>
      </w:r>
    </w:p>
    <w:p>
      <w:pPr>
        <w:pStyle w:val="Compact"/>
        <w:numPr>
          <w:numId w:val="1003"/>
          <w:ilvl w:val="1"/>
        </w:numPr>
      </w:pPr>
      <w:r>
        <w:t xml:space="preserve">View audio in spectrogram mode. Set dynamic range of audio to 60dB.</w:t>
      </w:r>
    </w:p>
    <w:p>
      <w:pPr>
        <w:pStyle w:val="Compact"/>
        <w:numPr>
          <w:numId w:val="1003"/>
          <w:ilvl w:val="1"/>
        </w:numPr>
      </w:pPr>
      <w:r>
        <w:t xml:space="preserve">Highpass filter audio file with 12 dB roll off/octave at 80 kHz cutoff frequency</w:t>
      </w:r>
    </w:p>
    <w:p>
      <w:pPr>
        <w:pStyle w:val="Compact"/>
        <w:numPr>
          <w:numId w:val="1003"/>
          <w:ilvl w:val="1"/>
        </w:numPr>
      </w:pPr>
      <w:r>
        <w:t xml:space="preserve">For given audio file, choose a start point using a random number generator between 0-1.</w:t>
      </w:r>
    </w:p>
    <w:p>
      <w:pPr>
        <w:pStyle w:val="Compact"/>
        <w:numPr>
          <w:numId w:val="1003"/>
          <w:ilvl w:val="1"/>
        </w:numPr>
      </w:pPr>
      <w:r>
        <w:t xml:space="preserve">Go to that fraction of time corresponding to the length of the annotation audio file</w:t>
      </w:r>
    </w:p>
    <w:p>
      <w:pPr>
        <w:pStyle w:val="Compact"/>
        <w:numPr>
          <w:numId w:val="1003"/>
          <w:ilvl w:val="1"/>
        </w:numPr>
      </w:pPr>
      <w:r>
        <w:t xml:space="preserve">Choose another random number between 0-1. If it’s &lt;=0.5 search towards left, else search towards right.</w:t>
      </w:r>
    </w:p>
    <w:p>
      <w:pPr>
        <w:pStyle w:val="Compact"/>
        <w:numPr>
          <w:numId w:val="1003"/>
          <w:ilvl w:val="1"/>
        </w:numPr>
      </w:pPr>
      <w:r>
        <w:t xml:space="preserve">Look for a horseshoebat call with no overlaps, no interference patterns in the CF or FM, that can be isolated well.</w:t>
      </w:r>
    </w:p>
    <w:p>
      <w:pPr>
        <w:pStyle w:val="Compact"/>
        <w:numPr>
          <w:numId w:val="1003"/>
          <w:ilvl w:val="1"/>
        </w:numPr>
      </w:pPr>
      <w:r>
        <w:t xml:space="preserve">While selecting horseshoe bat calls, zoom in max till 60 milliseconds of audio occupy the whole screen. Do not zoom in more or less while selecting.</w:t>
      </w:r>
    </w:p>
    <w:p>
      <w:pPr>
        <w:pStyle w:val="Compact"/>
        <w:numPr>
          <w:numId w:val="1003"/>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4"/>
          <w:ilvl w:val="2"/>
        </w:numPr>
      </w:pPr>
      <w:r>
        <w:t xml:space="preserve">If SNR &gt;= 20 dB, this is a suitable call to measure. Note down the start and end time of this call in the audio file.</w:t>
      </w:r>
    </w:p>
    <w:p>
      <w:pPr>
        <w:pStyle w:val="Compact"/>
        <w:numPr>
          <w:numId w:val="1004"/>
          <w:ilvl w:val="2"/>
        </w:numPr>
      </w:pPr>
      <w:r>
        <w:t xml:space="preserve">If SNR &lt; 20dB</w:t>
      </w:r>
    </w:p>
    <w:p>
      <w:pPr>
        <w:pStyle w:val="Compact"/>
        <w:numPr>
          <w:numId w:val="1005"/>
          <w:ilvl w:val="3"/>
        </w:numPr>
      </w:pPr>
      <w:r>
        <w:t xml:space="preserve">Go back to search start point calculated in 4), and begin searching in opposite direction.</w:t>
      </w:r>
    </w:p>
    <w:p>
      <w:pPr>
        <w:pStyle w:val="Compact"/>
        <w:numPr>
          <w:numId w:val="1005"/>
          <w:ilvl w:val="3"/>
        </w:numPr>
      </w:pPr>
      <w:r>
        <w:t xml:space="preserve">Look for first suitable call to measure using criteria in 7) onwards.</w:t>
      </w:r>
    </w:p>
    <w:p>
      <w:pPr>
        <w:pStyle w:val="Compact"/>
        <w:numPr>
          <w:numId w:val="1004"/>
          <w:ilvl w:val="2"/>
        </w:numPr>
      </w:pPr>
      <w:r>
        <w:t xml:space="preserve">If a suitable call is still NOT found:</w:t>
      </w:r>
    </w:p>
    <w:p>
      <w:pPr>
        <w:pStyle w:val="Compact"/>
        <w:numPr>
          <w:numId w:val="1006"/>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7" w:name="window-analysis"/>
      <w:r>
        <w:t xml:space="preserve">4.0 Window analysis</w:t>
      </w:r>
      <w:bookmarkEnd w:id="27"/>
    </w:p>
    <w:p>
      <w:pPr>
        <w:pStyle w:val="Heading4"/>
      </w:pPr>
      <w:bookmarkStart w:id="28" w:name="choosing-the-silent-window-threshold"/>
      <w:r>
        <w:t xml:space="preserve">4.1 Choosing the</w:t>
      </w:r>
      <w:r>
        <w:t xml:space="preserve"> </w:t>
      </w:r>
      <w:r>
        <w:t xml:space="preserve">‘</w:t>
      </w:r>
      <w:r>
        <w:t xml:space="preserve">silent window threshold</w:t>
      </w:r>
      <w:r>
        <w:t xml:space="preserve">’</w:t>
      </w:r>
      <w:bookmarkEnd w:id="28"/>
    </w:p>
    <w:p>
      <w:pPr>
        <w:pStyle w:val="FirstParagraph"/>
      </w:pPr>
      <w:r>
        <w:t xml:space="preserve">A series of manually annotated audio clips were used to set the reference silent window threshold. The manually annotated audio clips were the same as those used to calculate the reference</w:t>
      </w:r>
      <w:r>
        <w:t xml:space="preserve"> </w:t>
      </w:r>
      <w:r>
        <w:t xml:space="preserve">‘</w:t>
      </w:r>
      <w:r>
        <w:t xml:space="preserve">silence</w:t>
      </w:r>
      <w:r>
        <w:t xml:space="preserve">’</w:t>
      </w:r>
      <w:r>
        <w:t xml:space="preserve"> </w:t>
      </w:r>
      <w:r>
        <w:t xml:space="preserve">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w:t>
      </w:r>
      <w:r>
        <w:t xml:space="preserve"> </w:t>
      </w:r>
      <w:r>
        <w:t xml:space="preserve">‘</w:t>
      </w:r>
      <w:r>
        <w:t xml:space="preserve">silent</w:t>
      </w:r>
      <w:r>
        <w:t xml:space="preserve">’</w:t>
      </w:r>
      <w:r>
        <w:t xml:space="preserve">.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4"/>
      </w:pPr>
      <w:bookmarkStart w:id="29" w:name="dominant-frequency-measurement"/>
      <w:r>
        <w:t xml:space="preserve">4.2 Dominant frequency measurement</w:t>
      </w:r>
      <w:bookmarkEnd w:id="29"/>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07"/>
          <w:ilvl w:val="0"/>
        </w:numPr>
      </w:pPr>
      <w:r>
        <w:t xml:space="preserve">Create a smoothed power spectrum. A smoothed power spectrum is generated by passing the raw spectrum with a running-mean filter of the pre-defined spectral smoothing width. The spectral smoothing width defines the</w:t>
      </w:r>
      <w:r>
        <w:t xml:space="preserve"> </w:t>
      </w:r>
      <w:r>
        <w:t xml:space="preserve">‘</w:t>
      </w:r>
      <w:r>
        <w:t xml:space="preserve">width</w:t>
      </w:r>
      <w:r>
        <w:t xml:space="preserve">’</w:t>
      </w:r>
      <w:r>
        <w:t xml:space="preserve"> </w:t>
      </w:r>
      <w:r>
        <w:t xml:space="preserve">or the number of frequency bins of the running-mean filter. We used a smoothing width of 100 Hz, which corresponds to 5 frequency bins. The smoothing is necessary as the raw power spectrum can be very</w:t>
      </w:r>
      <w:r>
        <w:t xml:space="preserve"> </w:t>
      </w:r>
      <w:r>
        <w:t xml:space="preserve">‘</w:t>
      </w:r>
      <w:r>
        <w:t xml:space="preserve">jagged</w:t>
      </w:r>
      <w:r>
        <w:t xml:space="preserve">’</w:t>
      </w:r>
      <w:r>
        <w:t xml:space="preserve"> </w:t>
      </w:r>
      <w:r>
        <w:t xml:space="preserve">otherwise, and impede peak detection which corresponds to the CF components of calls in the input audio.</w:t>
      </w:r>
    </w:p>
    <w:p>
      <w:pPr>
        <w:pStyle w:val="Compact"/>
        <w:numPr>
          <w:numId w:val="1007"/>
          <w:ilvl w:val="0"/>
        </w:numPr>
      </w:pPr>
      <w:r>
        <w:t xml:space="preserve">Extract the peaks in the smoothed power spectrum. Only peaks that are a minimum</w:t>
      </w:r>
      <w:r>
        <w:t xml:space="preserve"> </w:t>
      </w:r>
      <w:r>
        <w:t xml:space="preserve">‘</w:t>
      </w:r>
      <w:r>
        <w:t xml:space="preserve">distance</w:t>
      </w:r>
      <w:r>
        <w:t xml:space="preserve">’</w:t>
      </w:r>
      <w:r>
        <w:t xml:space="preserve"> </w:t>
      </w:r>
      <w:r>
        <w:t xml:space="preserve">from each other, and that are within a threshold of the highest peak are chosen. We chose an inter-peak distance of 250 Hz, and all valid dominant frequency peaks needed to lie within 14 dB of the peak with the highest power.</w:t>
      </w:r>
    </w:p>
    <w:p>
      <w:pPr>
        <w:pStyle w:val="Compact"/>
        <w:numPr>
          <w:numId w:val="1007"/>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4"/>
      </w:pPr>
      <w:bookmarkStart w:id="30" w:name="fm-terminal-frequency-measurement"/>
      <w:r>
        <w:t xml:space="preserve">4.3 FM terminal frequency measurement</w:t>
      </w:r>
      <w:bookmarkEnd w:id="30"/>
    </w:p>
    <w:p>
      <w:pPr>
        <w:pStyle w:val="FirstParagraph"/>
      </w:pPr>
      <w:r>
        <w:t xml:space="preserve">The FM terminal frequency (Figure</w:t>
      </w:r>
      <w:r>
        <w:t xml:space="preserve"> </w:t>
      </w:r>
      <w:r>
        <w:t xml:space="preserve">3</w:t>
      </w:r>
      <w:r>
        <w:t xml:space="preserve">) is determined in the following steps:</w:t>
      </w:r>
    </w:p>
    <w:p>
      <w:pPr>
        <w:pStyle w:val="Compact"/>
        <w:numPr>
          <w:numId w:val="1008"/>
          <w:ilvl w:val="0"/>
        </w:numPr>
      </w:pPr>
      <w:r>
        <w:t xml:space="preserve">Make spectrogram of the audio window (512 samples FFT, 256 samples overlap).</w:t>
      </w:r>
    </w:p>
    <w:p>
      <w:pPr>
        <w:pStyle w:val="Compact"/>
        <w:numPr>
          <w:numId w:val="1008"/>
          <w:ilvl w:val="0"/>
        </w:numPr>
      </w:pPr>
      <w:r>
        <w:t xml:space="preserve">Identify all spectrogram</w:t>
      </w:r>
      <w:r>
        <w:t xml:space="preserve"> </w:t>
      </w:r>
      <w:r>
        <w:t xml:space="preserve">‘</w:t>
      </w:r>
      <w:r>
        <w:t xml:space="preserve">pixels</w:t>
      </w:r>
      <w:r>
        <w:t xml:space="preserve">’</w:t>
      </w:r>
      <w:r>
        <w:t xml:space="preserve"> </w:t>
      </w:r>
      <w:r>
        <w:t xml:space="preserve">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8"/>
          <w:ilvl w:val="0"/>
        </w:numPr>
      </w:pPr>
      <w:r>
        <w:t xml:space="preserve">Identify continuous clusters of FM pixels. These clusters represent single iFM or tFM components of calls.</w:t>
      </w:r>
    </w:p>
    <w:p>
      <w:pPr>
        <w:pStyle w:val="Compact"/>
        <w:numPr>
          <w:numId w:val="1008"/>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CaptionedFigure"/>
      </w:pPr>
      <w:r>
        <w:drawing>
          <wp:inline>
            <wp:extent cx="5334000" cy="4000499"/>
            <wp:effectExtent b="0" l="0" r="0" t="0"/>
            <wp:docPr descr="Figure 3: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4"/>
      </w:pPr>
      <w:bookmarkStart w:id="32" w:name="making-virtual-multi-bat-audio-files"/>
      <w:r>
        <w:t xml:space="preserve">4.4 Making virtual multi bat audio files</w:t>
      </w:r>
      <w:bookmarkEnd w:id="32"/>
    </w:p>
    <w:p>
      <w:pPr>
        <w:pStyle w:val="CaptionedFigure"/>
      </w:pPr>
      <w:r>
        <w:drawing>
          <wp:inline>
            <wp:extent cx="5334000" cy="4267200"/>
            <wp:effectExtent b="0" l="0" r="0" t="0"/>
            <wp:docPr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4</w:t>
      </w:r>
      <w:r>
        <w:t xml:space="preserve">) were created with the following steps:</w:t>
      </w:r>
    </w:p>
    <w:p>
      <w:pPr>
        <w:pStyle w:val="Compact"/>
        <w:numPr>
          <w:numId w:val="1009"/>
          <w:ilvl w:val="0"/>
        </w:numPr>
      </w:pPr>
      <w:r>
        <w:t xml:space="preserve">For each multi bat file generate a virtual multi bat audio file</w:t>
      </w:r>
    </w:p>
    <w:p>
      <w:pPr>
        <w:pStyle w:val="Compact"/>
        <w:numPr>
          <w:numId w:val="1010"/>
          <w:ilvl w:val="1"/>
        </w:numPr>
      </w:pPr>
      <w:r>
        <w:t xml:space="preserve">Among the pool of single bat audio file choose all files that are within 0.9-1.1 times the length of the current multi bat file.</w:t>
      </w:r>
    </w:p>
    <w:p>
      <w:pPr>
        <w:pStyle w:val="Compact"/>
        <w:numPr>
          <w:numId w:val="1010"/>
          <w:ilvl w:val="1"/>
        </w:numPr>
      </w:pPr>
      <w:r>
        <w:t xml:space="preserve">From the pool of duration matched single bat audio files, randomly select 2 or 3 files - depending on how many bats were observed in the current multi bat file</w:t>
      </w:r>
    </w:p>
    <w:p>
      <w:pPr>
        <w:pStyle w:val="Compact"/>
        <w:numPr>
          <w:numId w:val="1010"/>
          <w:ilvl w:val="1"/>
        </w:numPr>
      </w:pPr>
      <w:r>
        <w:t xml:space="preserve">Add the chosen single bat audio files together. Set the final virtual multi bat length to the length of the shortest single bat audio file.</w:t>
      </w:r>
    </w:p>
    <w:p>
      <w:pPr>
        <w:pStyle w:val="Compact"/>
        <w:numPr>
          <w:numId w:val="1010"/>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2"/>
      </w:pPr>
      <w:bookmarkStart w:id="34" w:name="group-wise-individual-call-measurements"/>
      <w:r>
        <w:t xml:space="preserve">5.0 Group-wise individual call measurements</w:t>
      </w:r>
      <w:bookmarkEnd w:id="34"/>
    </w:p>
    <w:p>
      <w:pPr>
        <w:pStyle w:val="CaptionedFigure"/>
      </w:pPr>
      <w:r>
        <w:drawing>
          <wp:inline>
            <wp:extent cx="5334000" cy="5334000"/>
            <wp:effectExtent b="0" l="0" r="0" t="0"/>
            <wp:docPr descr="Figure 5:  Individual call measurements according to group size. The low sample sizes in &gt;=2 bat group sizes led us to combine the calls into single and multi categories." title="" id="1" name="Picture"/>
            <a:graphic>
              <a:graphicData uri="http://schemas.openxmlformats.org/drawingml/2006/picture">
                <pic:pic>
                  <pic:nvPicPr>
                    <pic:cNvPr descr="../combined_analysis/measurements_and_derivedparams_multipanel_w_groupsize.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Individual call measurements according to group size. The low sample sizes in &gt;=2 bat group sizes led us to combine the calls into single and multi categories.</w:t>
      </w:r>
    </w:p>
    <w:p>
      <w:pPr>
        <w:pStyle w:val="Heading2"/>
      </w:pPr>
      <w:bookmarkStart w:id="36" w:name="X099ce5e7b17ed830b3c5375fb8423ad876a60a8"/>
      <w:r>
        <w:t xml:space="preserve">Calculating estimated Doppler shifts in our study</w:t>
      </w:r>
      <w:bookmarkEnd w:id="36"/>
    </w:p>
    <w:p>
      <w:pPr>
        <w:pStyle w:val="FirstParagraph"/>
      </w:pPr>
      <w:r>
        <w:t xml:space="preserve">The amount of Doppler shift in our audio recordings is primarily affected by two factors: 1) the flight speed of the bat 2) the flight direction of the bat with respect to the microphone. In our recordings, most of the flights were with bats flying past the microphone, and the flight direction is thus an important variable to investigate. Our calculations (Figure</w:t>
      </w:r>
      <w:r>
        <w:t xml:space="preserve"> </w:t>
      </w:r>
      <w:r>
        <w:t xml:space="preserve">6</w:t>
      </w:r>
      <w:r>
        <w:t xml:space="preserve">) show that our audio recordings may have between ~200-600 Hz of Doppler shift in it, considering an emitted frequency of 100kHz. This calculation was done across a range of flight speeds (1-3m/s) and relative flight directions (45-135</w:t>
      </w:r>
      <m:oMath>
        <m:sSup>
          <m:e>
            <m:r>
              <m:t>​</m:t>
            </m:r>
          </m:e>
          <m:sup>
            <m:r>
              <m:t>∘</m:t>
            </m:r>
          </m:sup>
        </m:sSup>
      </m:oMath>
      <w:r>
        <w:t xml:space="preserve">). It is very unlikely that bats would fly head-on to the microphone, and this was thus not included.</w:t>
      </w:r>
      <w:r>
        <w:t xml:space="preserve"> </w:t>
      </w:r>
      <w:r>
        <w:t xml:space="preserve">‘</w:t>
      </w:r>
      <w:r>
        <w:t xml:space="preserve">Head-on</w:t>
      </w:r>
      <w:r>
        <w:t xml:space="preserve">’</w:t>
      </w:r>
      <w:r>
        <w:t xml:space="preserve"> </w:t>
      </w:r>
      <w:r>
        <w:t xml:space="preserve">flight calculations over or under estimate the amount of Doppler shift in the data.</w:t>
      </w:r>
    </w:p>
    <w:p>
      <w:pPr>
        <w:pStyle w:val="CaptionedFigure"/>
      </w:pPr>
      <w:r>
        <w:drawing>
          <wp:inline>
            <wp:extent cx="5334000" cy="4267200"/>
            <wp:effectExtent b="0" l="0" r="0" t="0"/>
            <wp:docPr descr="Figure 6: Calculating the estimated amount of Doppler shift in the CF peak and dominant frequency estimates. This calculation applies only to the direct calls incident onto the microphone. The relative angle can be thought of as the progressive shift in position of a bat as it flies from the right to the left. 180deg is when the bat is the bat is very far away and on the right of the microhpone, 90deg is when the bat is exactly opposite the microphone, and 0 degrees is when it is very far away on the left of the microphone. The range between 45-135deg is chosen to match the relative positions of bats as they fly by the microphone in the field-site." title="" id="1" name="Picture"/>
            <a:graphic>
              <a:graphicData uri="http://schemas.openxmlformats.org/drawingml/2006/picture">
                <pic:pic>
                  <pic:nvPicPr>
                    <pic:cNvPr descr="associated_docs/SI_dopplershif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w:t>
      </w:r>
      <w:r>
        <w:t xml:space="preserve"> </w:t>
      </w:r>
      <w:r>
        <w:t xml:space="preserve">Calculating the estimated amount of Doppler shift in the CF peak and dominant frequency estimates. This calculation applies only to the direct calls incident onto the microphone. The relative angle can be thought of as the progressive shift in position of a bat as it flies from the right to the left. 180deg is when the bat is the bat is very far away and on the right of the microhpone, 90deg is when the bat is exactly opposite the microphone, and 0 degrees is when it is very far away on the left of the microphone. The range between 45-135deg is chosen to match the relative positions of bats as they fly by the microphone in the field-site.</w:t>
      </w:r>
    </w:p>
    <w:p>
      <w:pPr>
        <w:pStyle w:val="BodyText"/>
      </w:pPr>
      <w:r>
        <w:t xml:space="preserve">The code used to generate this figure is in the Supplementary Information B, and is called</w:t>
      </w:r>
      <w:r>
        <w:t xml:space="preserve"> </w:t>
      </w:r>
      <w:r>
        <w:rPr>
          <w:rStyle w:val="VerbatimChar"/>
        </w:rPr>
        <w:t xml:space="preserve">doppler_shift_estimation.py</w:t>
      </w:r>
    </w:p>
    <w:p>
      <w:pPr>
        <w:pStyle w:val="Heading2"/>
      </w:pPr>
      <w:bookmarkStart w:id="38" w:name="references"/>
      <w:r>
        <w:t xml:space="preserve">References</w:t>
      </w:r>
      <w:bookmarkEnd w:id="38"/>
    </w:p>
    <w:bookmarkStart w:id="40" w:name="refs"/>
    <w:bookmarkStart w:id="39"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39"/>
    <w:bookmarkEnd w:id="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hyperlink" Id="rId24" Target="https://stattrek.com/statistics/random-number-generator.aspx#error" TargetMode="External" /></Relationships>
</file>

<file path=word/_rels/footnotes.xml.rels><?xml version="1.0" encoding="UTF-8"?>
<Relationships xmlns="http://schemas.openxmlformats.org/package/2006/relationships"><Relationship Type="http://schemas.openxmlformats.org/officeDocument/2006/relationships/hyperlink" Id="rId24" Target="https://stattrek.com/statistics/random-number-generator.aspx#err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dcterms:created xsi:type="dcterms:W3CDTF">2020-12-22T19:41:01Z</dcterms:created>
  <dcterms:modified xsi:type="dcterms:W3CDTF">2020-12-22T19:41:01Z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2020-12-22</vt:lpwstr>
  </property>
  <property fmtid="{D5CDD505-2E9C-101B-9397-08002B2CF9AE}" pid="4" name="output">
    <vt:lpwstr/>
  </property>
</Properties>
</file>